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4CC4F" w14:textId="4F6A56FC" w:rsidR="005E3A8F" w:rsidRPr="007416AF" w:rsidRDefault="005E3A8F" w:rsidP="005E3A8F">
      <w:pPr>
        <w:rPr>
          <w:rFonts w:asciiTheme="minorHAnsi" w:hAnsiTheme="minorHAnsi" w:cstheme="minorHAnsi"/>
        </w:rPr>
      </w:pPr>
      <w:r w:rsidRPr="007416AF">
        <w:rPr>
          <w:rFonts w:asciiTheme="minorHAnsi" w:hAnsiTheme="minorHAnsi" w:cstheme="minorHAnsi"/>
          <w:noProof/>
        </w:rPr>
        <w:drawing>
          <wp:anchor distT="0" distB="0" distL="114300" distR="114300" simplePos="0" relativeHeight="251658752" behindDoc="0" locked="0" layoutInCell="1" allowOverlap="1" wp14:anchorId="558B76B3" wp14:editId="6255938E">
            <wp:simplePos x="0" y="0"/>
            <wp:positionH relativeFrom="column">
              <wp:posOffset>4104005</wp:posOffset>
            </wp:positionH>
            <wp:positionV relativeFrom="paragraph">
              <wp:posOffset>-467360</wp:posOffset>
            </wp:positionV>
            <wp:extent cx="1860550" cy="666750"/>
            <wp:effectExtent l="0" t="0" r="635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05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0A44A" w14:textId="77777777" w:rsidR="0079204D" w:rsidRPr="007416AF" w:rsidRDefault="0079204D" w:rsidP="005E3A8F">
      <w:pPr>
        <w:rPr>
          <w:rFonts w:asciiTheme="minorHAnsi" w:hAnsiTheme="minorHAnsi" w:cstheme="minorHAnsi"/>
        </w:rPr>
      </w:pPr>
    </w:p>
    <w:p w14:paraId="4B75A73A" w14:textId="24889EC7" w:rsidR="0079204D" w:rsidRPr="007416AF" w:rsidRDefault="007416AF" w:rsidP="00BC7F11">
      <w:pPr>
        <w:ind w:right="1152"/>
        <w:rPr>
          <w:rFonts w:asciiTheme="minorHAnsi" w:hAnsiTheme="minorHAnsi" w:cstheme="minorHAnsi"/>
          <w:position w:val="16"/>
        </w:rPr>
      </w:pPr>
      <w:r>
        <w:rPr>
          <w:noProof/>
        </w:rPr>
        <w:drawing>
          <wp:inline distT="0" distB="0" distL="0" distR="0" wp14:anchorId="28400B2A" wp14:editId="3BF9200D">
            <wp:extent cx="1706880" cy="924341"/>
            <wp:effectExtent l="0" t="0" r="7620" b="9525"/>
            <wp:docPr id="2" name="Afbeelding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0394" cy="937075"/>
                    </a:xfrm>
                    <a:prstGeom prst="rect">
                      <a:avLst/>
                    </a:prstGeom>
                    <a:noFill/>
                    <a:ln>
                      <a:noFill/>
                    </a:ln>
                  </pic:spPr>
                </pic:pic>
              </a:graphicData>
            </a:graphic>
          </wp:inline>
        </w:drawing>
      </w:r>
    </w:p>
    <w:p w14:paraId="0D045EAD" w14:textId="77777777" w:rsidR="007416AF" w:rsidRDefault="007416AF" w:rsidP="007416AF">
      <w:pPr>
        <w:ind w:right="1152"/>
        <w:rPr>
          <w:noProof/>
        </w:rPr>
      </w:pPr>
      <w:r w:rsidRPr="007416AF">
        <w:rPr>
          <w:rFonts w:asciiTheme="minorHAnsi" w:hAnsiTheme="minorHAnsi" w:cstheme="minorHAnsi"/>
          <w:b/>
          <w:bCs/>
          <w:sz w:val="28"/>
          <w:szCs w:val="28"/>
          <w:u w:val="single"/>
        </w:rPr>
        <w:t xml:space="preserve">Procedure bij schoolverzuim: MAZL </w:t>
      </w:r>
    </w:p>
    <w:p w14:paraId="1D78BB85" w14:textId="5DC4406A" w:rsidR="007416AF" w:rsidRDefault="007416AF" w:rsidP="007416AF">
      <w:pPr>
        <w:ind w:right="1152"/>
        <w:rPr>
          <w:rFonts w:asciiTheme="minorHAnsi" w:hAnsiTheme="minorHAnsi" w:cstheme="minorHAnsi"/>
        </w:rPr>
      </w:pPr>
    </w:p>
    <w:p w14:paraId="3B73D0DE" w14:textId="77777777" w:rsidR="007416AF" w:rsidRPr="007416AF" w:rsidRDefault="007416AF" w:rsidP="007416AF">
      <w:pPr>
        <w:ind w:right="1152"/>
        <w:rPr>
          <w:rFonts w:asciiTheme="minorHAnsi" w:hAnsiTheme="minorHAnsi" w:cstheme="minorHAnsi"/>
          <w:b/>
          <w:bCs/>
          <w:sz w:val="22"/>
          <w:szCs w:val="22"/>
        </w:rPr>
      </w:pPr>
      <w:r w:rsidRPr="007416AF">
        <w:rPr>
          <w:rFonts w:asciiTheme="minorHAnsi" w:hAnsiTheme="minorHAnsi" w:cstheme="minorHAnsi"/>
          <w:b/>
          <w:bCs/>
          <w:sz w:val="22"/>
          <w:szCs w:val="22"/>
        </w:rPr>
        <w:t xml:space="preserve">De afkorting MAZL staat voor “Meer aandacht voor de ziekgemelde leerling”. </w:t>
      </w:r>
    </w:p>
    <w:p w14:paraId="2FA51C2C" w14:textId="77777777" w:rsidR="007416AF" w:rsidRPr="007416AF" w:rsidRDefault="007416AF" w:rsidP="007416AF">
      <w:pPr>
        <w:ind w:right="1152"/>
        <w:rPr>
          <w:rFonts w:asciiTheme="minorHAnsi" w:hAnsiTheme="minorHAnsi" w:cstheme="minorHAnsi"/>
          <w:sz w:val="22"/>
          <w:szCs w:val="22"/>
        </w:rPr>
      </w:pPr>
    </w:p>
    <w:p w14:paraId="055484B5" w14:textId="77777777" w:rsidR="007416AF" w:rsidRPr="007416AF" w:rsidRDefault="007416AF" w:rsidP="007416AF">
      <w:pPr>
        <w:ind w:right="1152"/>
        <w:rPr>
          <w:rFonts w:asciiTheme="minorHAnsi" w:hAnsiTheme="minorHAnsi" w:cstheme="minorHAnsi"/>
          <w:sz w:val="22"/>
          <w:szCs w:val="22"/>
        </w:rPr>
      </w:pPr>
      <w:r w:rsidRPr="007416AF">
        <w:rPr>
          <w:rFonts w:asciiTheme="minorHAnsi" w:hAnsiTheme="minorHAnsi" w:cstheme="minorHAnsi"/>
          <w:sz w:val="22"/>
          <w:szCs w:val="22"/>
        </w:rPr>
        <w:t xml:space="preserve">Binnen onze school werken we met de methodiek MAZL. </w:t>
      </w:r>
    </w:p>
    <w:p w14:paraId="753E569E" w14:textId="77777777" w:rsidR="007416AF" w:rsidRPr="007416AF" w:rsidRDefault="007416AF" w:rsidP="007416AF">
      <w:pPr>
        <w:ind w:right="1152"/>
        <w:rPr>
          <w:rFonts w:asciiTheme="minorHAnsi" w:hAnsiTheme="minorHAnsi" w:cstheme="minorHAnsi"/>
          <w:sz w:val="22"/>
          <w:szCs w:val="22"/>
        </w:rPr>
      </w:pPr>
    </w:p>
    <w:p w14:paraId="23AEA60F" w14:textId="77777777" w:rsidR="007416AF" w:rsidRPr="007416AF" w:rsidRDefault="007416AF" w:rsidP="007416AF">
      <w:pPr>
        <w:ind w:right="1152"/>
        <w:rPr>
          <w:rFonts w:asciiTheme="minorHAnsi" w:hAnsiTheme="minorHAnsi" w:cstheme="minorHAnsi"/>
          <w:sz w:val="22"/>
          <w:szCs w:val="22"/>
        </w:rPr>
      </w:pPr>
      <w:r w:rsidRPr="007416AF">
        <w:rPr>
          <w:rFonts w:asciiTheme="minorHAnsi" w:hAnsiTheme="minorHAnsi" w:cstheme="minorHAnsi"/>
          <w:sz w:val="22"/>
          <w:szCs w:val="22"/>
        </w:rPr>
        <w:t xml:space="preserve">Bij het verzuimbeleid volgens MAZL werken de school, de jeugdartsen en jeugdverpleegkundige van de GGD en de Jeugd &amp; Gezinscoaches nauw samen. </w:t>
      </w:r>
    </w:p>
    <w:p w14:paraId="7B519B0D" w14:textId="77777777" w:rsidR="007416AF" w:rsidRPr="007416AF" w:rsidRDefault="007416AF" w:rsidP="007416AF">
      <w:pPr>
        <w:ind w:right="1152"/>
        <w:rPr>
          <w:rFonts w:asciiTheme="minorHAnsi" w:hAnsiTheme="minorHAnsi" w:cstheme="minorHAnsi"/>
          <w:sz w:val="22"/>
          <w:szCs w:val="22"/>
        </w:rPr>
      </w:pPr>
    </w:p>
    <w:p w14:paraId="604DE45C" w14:textId="77777777" w:rsidR="007416AF" w:rsidRPr="007416AF" w:rsidRDefault="007416AF" w:rsidP="007416AF">
      <w:pPr>
        <w:ind w:right="1152"/>
        <w:rPr>
          <w:rFonts w:asciiTheme="minorHAnsi" w:hAnsiTheme="minorHAnsi" w:cstheme="minorHAnsi"/>
          <w:sz w:val="22"/>
          <w:szCs w:val="22"/>
        </w:rPr>
      </w:pPr>
      <w:r w:rsidRPr="007416AF">
        <w:rPr>
          <w:rFonts w:asciiTheme="minorHAnsi" w:hAnsiTheme="minorHAnsi" w:cstheme="minorHAnsi"/>
          <w:sz w:val="22"/>
          <w:szCs w:val="22"/>
        </w:rPr>
        <w:t xml:space="preserve">School heeft met leerling en ouders/verzorgers een gesprek wanneer het ziekteverzuim van de betreffende leerling voldoet aan een van de </w:t>
      </w:r>
      <w:r w:rsidRPr="007416AF">
        <w:rPr>
          <w:rFonts w:asciiTheme="minorHAnsi" w:hAnsiTheme="minorHAnsi" w:cstheme="minorHAnsi"/>
          <w:b/>
          <w:bCs/>
          <w:sz w:val="22"/>
          <w:szCs w:val="22"/>
        </w:rPr>
        <w:t>MAZL-criteria:</w:t>
      </w:r>
      <w:r w:rsidRPr="007416AF">
        <w:rPr>
          <w:rFonts w:asciiTheme="minorHAnsi" w:hAnsiTheme="minorHAnsi" w:cstheme="minorHAnsi"/>
          <w:sz w:val="22"/>
          <w:szCs w:val="22"/>
        </w:rPr>
        <w:t xml:space="preserve"> </w:t>
      </w:r>
    </w:p>
    <w:p w14:paraId="233E2DD5" w14:textId="77777777" w:rsidR="007416AF" w:rsidRPr="007416AF" w:rsidRDefault="007416AF" w:rsidP="007416AF">
      <w:pPr>
        <w:ind w:right="1152"/>
        <w:rPr>
          <w:rFonts w:asciiTheme="minorHAnsi" w:hAnsiTheme="minorHAnsi" w:cstheme="minorHAnsi"/>
          <w:sz w:val="22"/>
          <w:szCs w:val="22"/>
        </w:rPr>
      </w:pPr>
    </w:p>
    <w:p w14:paraId="41F5264E" w14:textId="7877366E" w:rsidR="007416AF" w:rsidRPr="007416AF" w:rsidRDefault="007416AF" w:rsidP="007416AF">
      <w:pPr>
        <w:pStyle w:val="Lijstalinea"/>
        <w:numPr>
          <w:ilvl w:val="0"/>
          <w:numId w:val="5"/>
        </w:numPr>
        <w:ind w:right="1152"/>
        <w:rPr>
          <w:rFonts w:asciiTheme="minorHAnsi" w:hAnsiTheme="minorHAnsi" w:cstheme="minorHAnsi"/>
          <w:sz w:val="22"/>
          <w:szCs w:val="22"/>
        </w:rPr>
      </w:pPr>
      <w:r w:rsidRPr="007416AF">
        <w:rPr>
          <w:rFonts w:asciiTheme="minorHAnsi" w:hAnsiTheme="minorHAnsi" w:cstheme="minorHAnsi"/>
          <w:sz w:val="22"/>
          <w:szCs w:val="22"/>
        </w:rPr>
        <w:t xml:space="preserve">Elke vierde ziekmelding binnen 12 schoolweken </w:t>
      </w:r>
    </w:p>
    <w:p w14:paraId="38AC2064" w14:textId="3382CFB0" w:rsidR="007416AF" w:rsidRPr="007416AF" w:rsidRDefault="007416AF" w:rsidP="007416AF">
      <w:pPr>
        <w:pStyle w:val="Lijstalinea"/>
        <w:numPr>
          <w:ilvl w:val="0"/>
          <w:numId w:val="5"/>
        </w:numPr>
        <w:ind w:right="1152"/>
        <w:rPr>
          <w:rFonts w:asciiTheme="minorHAnsi" w:hAnsiTheme="minorHAnsi" w:cstheme="minorHAnsi"/>
          <w:sz w:val="22"/>
          <w:szCs w:val="22"/>
        </w:rPr>
      </w:pPr>
      <w:r w:rsidRPr="007416AF">
        <w:rPr>
          <w:rFonts w:asciiTheme="minorHAnsi" w:hAnsiTheme="minorHAnsi" w:cstheme="minorHAnsi"/>
          <w:sz w:val="22"/>
          <w:szCs w:val="22"/>
        </w:rPr>
        <w:t xml:space="preserve">Vanaf de zevende schooldag aaneengesloten </w:t>
      </w:r>
    </w:p>
    <w:p w14:paraId="1449731A" w14:textId="32FE89B9" w:rsidR="007416AF" w:rsidRPr="007416AF" w:rsidRDefault="007416AF" w:rsidP="007416AF">
      <w:pPr>
        <w:pStyle w:val="Lijstalinea"/>
        <w:numPr>
          <w:ilvl w:val="0"/>
          <w:numId w:val="5"/>
        </w:numPr>
        <w:ind w:right="1152"/>
        <w:rPr>
          <w:rFonts w:asciiTheme="minorHAnsi" w:hAnsiTheme="minorHAnsi" w:cstheme="minorHAnsi"/>
          <w:sz w:val="22"/>
          <w:szCs w:val="22"/>
        </w:rPr>
      </w:pPr>
      <w:r w:rsidRPr="007416AF">
        <w:rPr>
          <w:rFonts w:asciiTheme="minorHAnsi" w:hAnsiTheme="minorHAnsi" w:cstheme="minorHAnsi"/>
          <w:sz w:val="22"/>
          <w:szCs w:val="22"/>
        </w:rPr>
        <w:t>Of als school zorgen heeft over de leerling</w:t>
      </w:r>
      <w:r w:rsidRPr="007416AF">
        <w:rPr>
          <w:rFonts w:asciiTheme="minorHAnsi" w:hAnsiTheme="minorHAnsi" w:cstheme="minorHAnsi"/>
          <w:sz w:val="22"/>
          <w:szCs w:val="22"/>
        </w:rPr>
        <w:br/>
      </w:r>
    </w:p>
    <w:p w14:paraId="5B1D551F" w14:textId="69F64C35" w:rsidR="007416AF" w:rsidRDefault="007416AF" w:rsidP="007416AF">
      <w:pPr>
        <w:ind w:right="1152"/>
        <w:rPr>
          <w:rFonts w:asciiTheme="minorHAnsi" w:hAnsiTheme="minorHAnsi" w:cstheme="minorHAnsi"/>
          <w:sz w:val="22"/>
          <w:szCs w:val="22"/>
        </w:rPr>
      </w:pPr>
      <w:r w:rsidRPr="007416AF">
        <w:rPr>
          <w:rFonts w:asciiTheme="minorHAnsi" w:hAnsiTheme="minorHAnsi" w:cstheme="minorHAnsi"/>
          <w:sz w:val="22"/>
          <w:szCs w:val="22"/>
        </w:rPr>
        <w:t xml:space="preserve">Wij hanteren hierbij het MAZL stappenplan: </w:t>
      </w:r>
    </w:p>
    <w:p w14:paraId="28D66A77" w14:textId="77777777" w:rsidR="007416AF" w:rsidRPr="007416AF" w:rsidRDefault="007416AF" w:rsidP="007416AF">
      <w:pPr>
        <w:ind w:right="1152"/>
        <w:rPr>
          <w:rFonts w:asciiTheme="minorHAnsi" w:hAnsiTheme="minorHAnsi" w:cstheme="minorHAnsi"/>
          <w:sz w:val="22"/>
          <w:szCs w:val="22"/>
        </w:rPr>
      </w:pPr>
    </w:p>
    <w:p w14:paraId="018241BF" w14:textId="0A3BDCBC" w:rsidR="007416AF" w:rsidRPr="007416AF" w:rsidRDefault="007416AF" w:rsidP="007416AF">
      <w:pPr>
        <w:pStyle w:val="Lijstalinea"/>
        <w:numPr>
          <w:ilvl w:val="0"/>
          <w:numId w:val="3"/>
        </w:numPr>
        <w:ind w:right="1152"/>
        <w:rPr>
          <w:rFonts w:asciiTheme="minorHAnsi" w:hAnsiTheme="minorHAnsi" w:cstheme="minorHAnsi"/>
          <w:sz w:val="22"/>
          <w:szCs w:val="22"/>
        </w:rPr>
      </w:pPr>
      <w:r w:rsidRPr="007416AF">
        <w:rPr>
          <w:rFonts w:asciiTheme="minorHAnsi" w:hAnsiTheme="minorHAnsi" w:cstheme="minorHAnsi"/>
          <w:sz w:val="22"/>
          <w:szCs w:val="22"/>
        </w:rPr>
        <w:t xml:space="preserve">Aannemen van de ziekmelding door school. </w:t>
      </w:r>
    </w:p>
    <w:p w14:paraId="761CE63F" w14:textId="7FD6BFD3" w:rsidR="007416AF" w:rsidRPr="007416AF" w:rsidRDefault="007416AF" w:rsidP="007416AF">
      <w:pPr>
        <w:pStyle w:val="Lijstalinea"/>
        <w:numPr>
          <w:ilvl w:val="0"/>
          <w:numId w:val="3"/>
        </w:numPr>
        <w:ind w:right="1152"/>
        <w:rPr>
          <w:rFonts w:asciiTheme="minorHAnsi" w:hAnsiTheme="minorHAnsi" w:cstheme="minorHAnsi"/>
          <w:sz w:val="22"/>
          <w:szCs w:val="22"/>
        </w:rPr>
      </w:pPr>
      <w:r w:rsidRPr="007416AF">
        <w:rPr>
          <w:rFonts w:asciiTheme="minorHAnsi" w:hAnsiTheme="minorHAnsi" w:cstheme="minorHAnsi"/>
          <w:sz w:val="22"/>
          <w:szCs w:val="22"/>
        </w:rPr>
        <w:t xml:space="preserve">De school neemt telefonisch contact op met leerling en ouders/verzorgers na ziekmelding. Dit is niet ter controle, de school is geïnteresseerd naar het welzijn van de leerling. </w:t>
      </w:r>
    </w:p>
    <w:p w14:paraId="7045CC16" w14:textId="25B358C7" w:rsidR="007416AF" w:rsidRPr="007416AF" w:rsidRDefault="007416AF" w:rsidP="007416AF">
      <w:pPr>
        <w:pStyle w:val="Lijstalinea"/>
        <w:numPr>
          <w:ilvl w:val="0"/>
          <w:numId w:val="3"/>
        </w:numPr>
        <w:ind w:right="1152"/>
        <w:rPr>
          <w:rFonts w:asciiTheme="minorHAnsi" w:hAnsiTheme="minorHAnsi" w:cstheme="minorHAnsi"/>
          <w:sz w:val="22"/>
          <w:szCs w:val="22"/>
        </w:rPr>
      </w:pPr>
      <w:r w:rsidRPr="007416AF">
        <w:rPr>
          <w:rFonts w:asciiTheme="minorHAnsi" w:hAnsiTheme="minorHAnsi" w:cstheme="minorHAnsi"/>
          <w:sz w:val="22"/>
          <w:szCs w:val="22"/>
        </w:rPr>
        <w:t xml:space="preserve">De school gaat in gesprek met leerling en ouders/verzorgers zodra de MAZL-criteria in beeld komt. </w:t>
      </w:r>
    </w:p>
    <w:p w14:paraId="3D12FEF3" w14:textId="044CA9C1" w:rsidR="007416AF" w:rsidRPr="007416AF" w:rsidRDefault="007416AF" w:rsidP="007416AF">
      <w:pPr>
        <w:pStyle w:val="Lijstalinea"/>
        <w:numPr>
          <w:ilvl w:val="0"/>
          <w:numId w:val="3"/>
        </w:numPr>
        <w:ind w:right="1152"/>
        <w:rPr>
          <w:rFonts w:asciiTheme="minorHAnsi" w:hAnsiTheme="minorHAnsi" w:cstheme="minorHAnsi"/>
          <w:sz w:val="22"/>
          <w:szCs w:val="22"/>
        </w:rPr>
      </w:pPr>
      <w:r w:rsidRPr="007416AF">
        <w:rPr>
          <w:rFonts w:asciiTheme="minorHAnsi" w:hAnsiTheme="minorHAnsi" w:cstheme="minorHAnsi"/>
          <w:sz w:val="22"/>
          <w:szCs w:val="22"/>
        </w:rPr>
        <w:t xml:space="preserve">De school vraagt indien nodig een consult aan bij de jeugdarts van de GGD in overleg met de ouders/verzorgers en leerling. </w:t>
      </w:r>
    </w:p>
    <w:p w14:paraId="47ABAE90" w14:textId="77777777" w:rsidR="007416AF" w:rsidRPr="007416AF" w:rsidRDefault="007416AF" w:rsidP="007416AF">
      <w:pPr>
        <w:pStyle w:val="Lijstalinea"/>
        <w:numPr>
          <w:ilvl w:val="0"/>
          <w:numId w:val="3"/>
        </w:numPr>
        <w:ind w:right="1152"/>
        <w:rPr>
          <w:rFonts w:asciiTheme="minorHAnsi" w:hAnsiTheme="minorHAnsi" w:cstheme="minorHAnsi"/>
          <w:sz w:val="22"/>
          <w:szCs w:val="22"/>
        </w:rPr>
      </w:pPr>
      <w:r w:rsidRPr="007416AF">
        <w:rPr>
          <w:rFonts w:asciiTheme="minorHAnsi" w:hAnsiTheme="minorHAnsi" w:cstheme="minorHAnsi"/>
          <w:sz w:val="22"/>
          <w:szCs w:val="22"/>
        </w:rPr>
        <w:t xml:space="preserve">Het consult bij de jeugdarts vindt plaats. De jeugdarts bespreekt de gezondheidsklachten en oorzaken van het ziekteverzuim, onderzoekt de leerling zo nodig en bespreekt samen met ouders en leerling de gewenste zorg. De jeugdarts adviseert en denkt mee over deelname aan het lesprogramma en biedt handvatten aan ouders, leerling en school voor het optimaliseren van deze deelname. Samen met de ouders/verzorgers en leerling wordt er een integraal plan van aanpak gemaakt. Het gesprek met de jeugdarts is vertrouwelijk. In verband met het medische beroepsgeheim koppelt de jeugdarts inhoudelijke informatie alleen met toestemming van de ouder(s) en/of de leerling terug aan de school. </w:t>
      </w:r>
    </w:p>
    <w:p w14:paraId="51E9DDD5" w14:textId="44BF2F92" w:rsidR="0079204D" w:rsidRPr="007416AF" w:rsidRDefault="007416AF" w:rsidP="007416AF">
      <w:pPr>
        <w:pStyle w:val="Lijstalinea"/>
        <w:numPr>
          <w:ilvl w:val="0"/>
          <w:numId w:val="3"/>
        </w:numPr>
        <w:ind w:right="1152"/>
        <w:rPr>
          <w:rFonts w:asciiTheme="minorHAnsi" w:hAnsiTheme="minorHAnsi" w:cstheme="minorHAnsi"/>
          <w:sz w:val="22"/>
          <w:szCs w:val="22"/>
        </w:rPr>
      </w:pPr>
      <w:r w:rsidRPr="007416AF">
        <w:rPr>
          <w:rFonts w:asciiTheme="minorHAnsi" w:hAnsiTheme="minorHAnsi" w:cstheme="minorHAnsi"/>
          <w:sz w:val="22"/>
          <w:szCs w:val="22"/>
        </w:rPr>
        <w:t>De school monitort vervolgens de schoolaanwezigheid en de voortgang van het plan van aanpak</w:t>
      </w:r>
      <w:r>
        <w:rPr>
          <w:rFonts w:asciiTheme="minorHAnsi" w:hAnsiTheme="minorHAnsi" w:cstheme="minorHAnsi"/>
          <w:sz w:val="22"/>
          <w:szCs w:val="22"/>
        </w:rPr>
        <w:t>.</w:t>
      </w:r>
    </w:p>
    <w:sectPr w:rsidR="0079204D" w:rsidRPr="007416AF" w:rsidSect="007416AF">
      <w:foot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2DDC0" w14:textId="77777777" w:rsidR="0081634F" w:rsidRDefault="0081634F">
      <w:r>
        <w:separator/>
      </w:r>
    </w:p>
  </w:endnote>
  <w:endnote w:type="continuationSeparator" w:id="0">
    <w:p w14:paraId="3F32B875" w14:textId="77777777" w:rsidR="0081634F" w:rsidRDefault="0081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C1CB" w14:textId="77777777" w:rsidR="002475BF" w:rsidRPr="009E0E29" w:rsidRDefault="007416AF" w:rsidP="00CA46DC">
    <w:pPr>
      <w:rPr>
        <w:color w:val="002060"/>
      </w:rPr>
    </w:pPr>
  </w:p>
  <w:tbl>
    <w:tblPr>
      <w:tblW w:w="96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59"/>
      <w:gridCol w:w="297"/>
      <w:gridCol w:w="3282"/>
      <w:gridCol w:w="297"/>
      <w:gridCol w:w="2983"/>
    </w:tblGrid>
    <w:tr w:rsidR="009E0E29" w:rsidRPr="007416AF" w14:paraId="6FA2FDAC" w14:textId="77777777" w:rsidTr="009E0E29">
      <w:trPr>
        <w:cantSplit/>
        <w:trHeight w:val="852"/>
      </w:trPr>
      <w:tc>
        <w:tcPr>
          <w:tcW w:w="2759" w:type="dxa"/>
        </w:tcPr>
        <w:p w14:paraId="1CA568E2" w14:textId="6B7F546E" w:rsidR="002475BF" w:rsidRPr="009E0E29" w:rsidRDefault="009E0E29" w:rsidP="00C935C4">
          <w:pPr>
            <w:rPr>
              <w:rFonts w:ascii="Gill Sans MT" w:hAnsi="Gill Sans MT"/>
              <w:color w:val="002060"/>
              <w:sz w:val="16"/>
              <w:szCs w:val="16"/>
            </w:rPr>
          </w:pPr>
          <w:r w:rsidRPr="009E0E29">
            <w:rPr>
              <w:rFonts w:ascii="Gill Sans MT" w:hAnsi="Gill Sans MT"/>
              <w:color w:val="002060"/>
              <w:sz w:val="16"/>
              <w:szCs w:val="16"/>
            </w:rPr>
            <w:t>FOCUS</w:t>
          </w:r>
        </w:p>
        <w:p w14:paraId="10B55B4E" w14:textId="34D8096A" w:rsidR="002475BF" w:rsidRPr="009E0E29" w:rsidRDefault="005E3A8F" w:rsidP="00C935C4">
          <w:pPr>
            <w:rPr>
              <w:rFonts w:ascii="Gill Sans MT" w:hAnsi="Gill Sans MT"/>
              <w:color w:val="002060"/>
              <w:sz w:val="16"/>
              <w:szCs w:val="16"/>
            </w:rPr>
          </w:pPr>
          <w:proofErr w:type="spellStart"/>
          <w:r w:rsidRPr="009E0E29">
            <w:rPr>
              <w:rFonts w:ascii="Gill Sans MT" w:hAnsi="Gill Sans MT"/>
              <w:color w:val="002060"/>
              <w:sz w:val="16"/>
              <w:szCs w:val="16"/>
            </w:rPr>
            <w:t>Umbri</w:t>
          </w:r>
          <w:r w:rsidR="009E0E29" w:rsidRPr="009E0E29">
            <w:rPr>
              <w:rFonts w:ascii="Gill Sans MT" w:hAnsi="Gill Sans MT"/>
              <w:color w:val="002060"/>
              <w:sz w:val="16"/>
              <w:szCs w:val="16"/>
            </w:rPr>
            <w:t>ë</w:t>
          </w:r>
          <w:r w:rsidRPr="009E0E29">
            <w:rPr>
              <w:rFonts w:ascii="Gill Sans MT" w:hAnsi="Gill Sans MT"/>
              <w:color w:val="002060"/>
              <w:sz w:val="16"/>
              <w:szCs w:val="16"/>
            </w:rPr>
            <w:t>llaan</w:t>
          </w:r>
          <w:proofErr w:type="spellEnd"/>
          <w:r w:rsidR="00BC7F11" w:rsidRPr="009E0E29">
            <w:rPr>
              <w:rFonts w:ascii="Gill Sans MT" w:hAnsi="Gill Sans MT"/>
              <w:color w:val="002060"/>
              <w:sz w:val="16"/>
              <w:szCs w:val="16"/>
            </w:rPr>
            <w:t xml:space="preserve"> 1</w:t>
          </w:r>
        </w:p>
        <w:p w14:paraId="187C7177" w14:textId="77777777" w:rsidR="002475BF" w:rsidRPr="009E0E29" w:rsidRDefault="005E3A8F" w:rsidP="00C935C4">
          <w:pPr>
            <w:rPr>
              <w:rFonts w:ascii="Gill Sans MT" w:hAnsi="Gill Sans MT"/>
              <w:color w:val="002060"/>
              <w:sz w:val="16"/>
              <w:szCs w:val="16"/>
            </w:rPr>
          </w:pPr>
          <w:r w:rsidRPr="009E0E29">
            <w:rPr>
              <w:rFonts w:ascii="Gill Sans MT" w:hAnsi="Gill Sans MT"/>
              <w:color w:val="002060"/>
              <w:sz w:val="16"/>
              <w:szCs w:val="16"/>
            </w:rPr>
            <w:t>1702 AJ Heerhugowaard</w:t>
          </w:r>
        </w:p>
      </w:tc>
      <w:tc>
        <w:tcPr>
          <w:tcW w:w="297" w:type="dxa"/>
        </w:tcPr>
        <w:p w14:paraId="7919A98F" w14:textId="77777777" w:rsidR="002475BF" w:rsidRPr="009E0E29" w:rsidRDefault="007416AF" w:rsidP="00C935C4">
          <w:pPr>
            <w:rPr>
              <w:rFonts w:ascii="Gill Sans MT" w:hAnsi="Gill Sans MT"/>
              <w:color w:val="002060"/>
              <w:sz w:val="16"/>
              <w:szCs w:val="16"/>
            </w:rPr>
          </w:pPr>
        </w:p>
      </w:tc>
      <w:tc>
        <w:tcPr>
          <w:tcW w:w="3282" w:type="dxa"/>
        </w:tcPr>
        <w:p w14:paraId="688AD027" w14:textId="695AE029" w:rsidR="002475BF" w:rsidRPr="009E0E29" w:rsidRDefault="005E3A8F" w:rsidP="00C935C4">
          <w:pPr>
            <w:rPr>
              <w:rFonts w:ascii="Gill Sans MT" w:hAnsi="Gill Sans MT"/>
              <w:color w:val="002060"/>
              <w:sz w:val="16"/>
              <w:szCs w:val="16"/>
              <w:lang w:val="de-DE"/>
            </w:rPr>
          </w:pPr>
          <w:r w:rsidRPr="009E0E29">
            <w:rPr>
              <w:rFonts w:ascii="Gill Sans MT" w:hAnsi="Gill Sans MT"/>
              <w:color w:val="002060"/>
              <w:sz w:val="16"/>
              <w:szCs w:val="16"/>
              <w:lang w:val="de-DE"/>
            </w:rPr>
            <w:t>T: 072-540</w:t>
          </w:r>
          <w:r w:rsidR="009E0E29" w:rsidRPr="009E0E29">
            <w:rPr>
              <w:rFonts w:ascii="Gill Sans MT" w:hAnsi="Gill Sans MT"/>
              <w:color w:val="002060"/>
              <w:sz w:val="16"/>
              <w:szCs w:val="16"/>
              <w:lang w:val="de-DE"/>
            </w:rPr>
            <w:t xml:space="preserve"> </w:t>
          </w:r>
          <w:r w:rsidRPr="009E0E29">
            <w:rPr>
              <w:rFonts w:ascii="Gill Sans MT" w:hAnsi="Gill Sans MT"/>
              <w:color w:val="002060"/>
              <w:sz w:val="16"/>
              <w:szCs w:val="16"/>
              <w:lang w:val="de-DE"/>
            </w:rPr>
            <w:t>02</w:t>
          </w:r>
          <w:r w:rsidR="009E0E29" w:rsidRPr="009E0E29">
            <w:rPr>
              <w:rFonts w:ascii="Gill Sans MT" w:hAnsi="Gill Sans MT"/>
              <w:color w:val="002060"/>
              <w:sz w:val="16"/>
              <w:szCs w:val="16"/>
              <w:lang w:val="de-DE"/>
            </w:rPr>
            <w:t xml:space="preserve"> </w:t>
          </w:r>
          <w:r w:rsidRPr="009E0E29">
            <w:rPr>
              <w:rFonts w:ascii="Gill Sans MT" w:hAnsi="Gill Sans MT"/>
              <w:color w:val="002060"/>
              <w:sz w:val="16"/>
              <w:szCs w:val="16"/>
              <w:lang w:val="de-DE"/>
            </w:rPr>
            <w:t>05</w:t>
          </w:r>
        </w:p>
        <w:p w14:paraId="30605617" w14:textId="77777777" w:rsidR="002475BF" w:rsidRPr="009E0E29" w:rsidRDefault="005E3A8F" w:rsidP="00BC7F11">
          <w:pPr>
            <w:rPr>
              <w:rFonts w:ascii="Gill Sans MT" w:hAnsi="Gill Sans MT"/>
              <w:color w:val="002060"/>
              <w:sz w:val="16"/>
              <w:szCs w:val="16"/>
              <w:lang w:val="de-DE"/>
            </w:rPr>
          </w:pPr>
          <w:r w:rsidRPr="009E0E29">
            <w:rPr>
              <w:rFonts w:ascii="Gill Sans MT" w:hAnsi="Gill Sans MT"/>
              <w:color w:val="002060"/>
              <w:sz w:val="16"/>
              <w:szCs w:val="16"/>
              <w:lang w:val="de-DE"/>
            </w:rPr>
            <w:t>E: info@focus-hhw.nl</w:t>
          </w:r>
        </w:p>
      </w:tc>
      <w:tc>
        <w:tcPr>
          <w:tcW w:w="297" w:type="dxa"/>
        </w:tcPr>
        <w:p w14:paraId="7AD375BC" w14:textId="77777777" w:rsidR="002475BF" w:rsidRPr="009E0E29" w:rsidRDefault="007416AF" w:rsidP="00C935C4">
          <w:pPr>
            <w:rPr>
              <w:rFonts w:ascii="Gill Sans MT" w:hAnsi="Gill Sans MT"/>
              <w:color w:val="002060"/>
              <w:sz w:val="16"/>
              <w:szCs w:val="16"/>
              <w:lang w:val="de-DE"/>
            </w:rPr>
          </w:pPr>
        </w:p>
      </w:tc>
      <w:tc>
        <w:tcPr>
          <w:tcW w:w="2983" w:type="dxa"/>
        </w:tcPr>
        <w:p w14:paraId="1D58B525" w14:textId="77777777" w:rsidR="002475BF" w:rsidRPr="009E0E29" w:rsidRDefault="00BC7F11" w:rsidP="00BC7F11">
          <w:pPr>
            <w:rPr>
              <w:rFonts w:ascii="Gill Sans MT" w:hAnsi="Gill Sans MT"/>
              <w:color w:val="002060"/>
              <w:sz w:val="16"/>
              <w:szCs w:val="16"/>
              <w:lang w:val="de-DE"/>
            </w:rPr>
          </w:pPr>
          <w:proofErr w:type="spellStart"/>
          <w:r w:rsidRPr="009E0E29">
            <w:rPr>
              <w:rFonts w:ascii="Gill Sans MT" w:hAnsi="Gill Sans MT"/>
              <w:color w:val="002060"/>
              <w:sz w:val="16"/>
              <w:szCs w:val="16"/>
              <w:lang w:val="de-DE"/>
            </w:rPr>
            <w:t>Brinnummer</w:t>
          </w:r>
          <w:proofErr w:type="spellEnd"/>
          <w:r w:rsidRPr="009E0E29">
            <w:rPr>
              <w:rFonts w:ascii="Gill Sans MT" w:hAnsi="Gill Sans MT"/>
              <w:color w:val="002060"/>
              <w:sz w:val="16"/>
              <w:szCs w:val="16"/>
              <w:lang w:val="de-DE"/>
            </w:rPr>
            <w:t xml:space="preserve">:   </w:t>
          </w:r>
          <w:r w:rsidR="005E3A8F" w:rsidRPr="009E0E29">
            <w:rPr>
              <w:rFonts w:ascii="Gill Sans MT" w:hAnsi="Gill Sans MT"/>
              <w:color w:val="002060"/>
              <w:sz w:val="16"/>
              <w:szCs w:val="16"/>
              <w:lang w:val="de-DE"/>
            </w:rPr>
            <w:t>08UV</w:t>
          </w:r>
        </w:p>
        <w:p w14:paraId="6F2A0C0E" w14:textId="57D203B4" w:rsidR="002475BF" w:rsidRPr="009E0E29" w:rsidRDefault="00BC7F11" w:rsidP="00C935C4">
          <w:pPr>
            <w:rPr>
              <w:rFonts w:ascii="Gill Sans MT" w:hAnsi="Gill Sans MT"/>
              <w:color w:val="002060"/>
              <w:sz w:val="16"/>
              <w:szCs w:val="16"/>
              <w:lang w:val="de-DE"/>
            </w:rPr>
          </w:pPr>
          <w:proofErr w:type="spellStart"/>
          <w:r w:rsidRPr="009E0E29">
            <w:rPr>
              <w:rFonts w:ascii="Gill Sans MT" w:hAnsi="Gill Sans MT"/>
              <w:color w:val="002060"/>
              <w:sz w:val="16"/>
              <w:szCs w:val="16"/>
              <w:lang w:val="de-DE"/>
            </w:rPr>
            <w:t>Ibannummer</w:t>
          </w:r>
          <w:proofErr w:type="spellEnd"/>
          <w:r w:rsidR="005E3A8F" w:rsidRPr="009E0E29">
            <w:rPr>
              <w:rFonts w:ascii="Gill Sans MT" w:hAnsi="Gill Sans MT"/>
              <w:color w:val="002060"/>
              <w:sz w:val="16"/>
              <w:szCs w:val="16"/>
              <w:lang w:val="de-DE"/>
            </w:rPr>
            <w:t xml:space="preserve">:   </w:t>
          </w:r>
          <w:r w:rsidR="009E0E29" w:rsidRPr="009E0E29">
            <w:rPr>
              <w:rStyle w:val="xcontentpasted0"/>
              <w:rFonts w:ascii="Gill Sans MT" w:hAnsi="Gill Sans MT"/>
              <w:color w:val="002060"/>
              <w:sz w:val="16"/>
              <w:szCs w:val="16"/>
              <w:bdr w:val="none" w:sz="0" w:space="0" w:color="auto" w:frame="1"/>
              <w:shd w:val="clear" w:color="auto" w:fill="FFFFFF"/>
              <w:lang w:val="de-DE"/>
            </w:rPr>
            <w:t>NL28 INGB 0398 5086 90</w:t>
          </w:r>
        </w:p>
        <w:p w14:paraId="3B1D5718" w14:textId="77777777" w:rsidR="002475BF" w:rsidRPr="009E0E29" w:rsidRDefault="007416AF" w:rsidP="00C935C4">
          <w:pPr>
            <w:rPr>
              <w:rFonts w:ascii="Gill Sans MT" w:hAnsi="Gill Sans MT"/>
              <w:color w:val="002060"/>
              <w:sz w:val="16"/>
              <w:szCs w:val="16"/>
              <w:lang w:val="de-DE"/>
            </w:rPr>
          </w:pPr>
        </w:p>
      </w:tc>
    </w:tr>
  </w:tbl>
  <w:p w14:paraId="5AEA9409" w14:textId="77777777" w:rsidR="002475BF" w:rsidRPr="009E0E29" w:rsidRDefault="007416AF" w:rsidP="00CA46DC">
    <w:pPr>
      <w:rPr>
        <w:color w:val="002060"/>
        <w:lang w:val="de-DE"/>
      </w:rPr>
    </w:pPr>
  </w:p>
  <w:p w14:paraId="743E147A" w14:textId="77777777" w:rsidR="002475BF" w:rsidRPr="009E0E29" w:rsidRDefault="007416AF" w:rsidP="00CA46DC">
    <w:pPr>
      <w:pStyle w:val="Voettekst"/>
      <w:rPr>
        <w:color w:val="00206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A952" w14:textId="77777777" w:rsidR="0081634F" w:rsidRDefault="0081634F">
      <w:r>
        <w:separator/>
      </w:r>
    </w:p>
  </w:footnote>
  <w:footnote w:type="continuationSeparator" w:id="0">
    <w:p w14:paraId="71E4B974" w14:textId="77777777" w:rsidR="0081634F" w:rsidRDefault="00816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9FA"/>
    <w:multiLevelType w:val="hybridMultilevel"/>
    <w:tmpl w:val="95080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F35A2"/>
    <w:multiLevelType w:val="hybridMultilevel"/>
    <w:tmpl w:val="53509C86"/>
    <w:lvl w:ilvl="0" w:tplc="95A8F33E">
      <w:start w:val="6"/>
      <w:numFmt w:val="bullet"/>
      <w:lvlText w:val="-"/>
      <w:lvlJc w:val="left"/>
      <w:pPr>
        <w:ind w:left="1068" w:hanging="360"/>
      </w:pPr>
      <w:rPr>
        <w:rFonts w:ascii="Calibri" w:eastAsia="Times New Roman"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358F6860"/>
    <w:multiLevelType w:val="hybridMultilevel"/>
    <w:tmpl w:val="F6E09198"/>
    <w:lvl w:ilvl="0" w:tplc="8F902BD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6C0C46E0"/>
    <w:multiLevelType w:val="hybridMultilevel"/>
    <w:tmpl w:val="7536FD0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761138E9"/>
    <w:multiLevelType w:val="hybridMultilevel"/>
    <w:tmpl w:val="DDDAB16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8F"/>
    <w:rsid w:val="00014650"/>
    <w:rsid w:val="0006139A"/>
    <w:rsid w:val="000B406E"/>
    <w:rsid w:val="000C4220"/>
    <w:rsid w:val="000E4B43"/>
    <w:rsid w:val="00103FE9"/>
    <w:rsid w:val="001E7C54"/>
    <w:rsid w:val="002037F0"/>
    <w:rsid w:val="002507A5"/>
    <w:rsid w:val="003A3E97"/>
    <w:rsid w:val="003B24D2"/>
    <w:rsid w:val="00406C9E"/>
    <w:rsid w:val="00470430"/>
    <w:rsid w:val="004C7338"/>
    <w:rsid w:val="004D738E"/>
    <w:rsid w:val="00511F22"/>
    <w:rsid w:val="005E3A8F"/>
    <w:rsid w:val="005F7D51"/>
    <w:rsid w:val="006F053B"/>
    <w:rsid w:val="00711179"/>
    <w:rsid w:val="007260BD"/>
    <w:rsid w:val="007416AF"/>
    <w:rsid w:val="0079204D"/>
    <w:rsid w:val="007A2CD3"/>
    <w:rsid w:val="007D1D7E"/>
    <w:rsid w:val="0081634F"/>
    <w:rsid w:val="00881B8D"/>
    <w:rsid w:val="00902C09"/>
    <w:rsid w:val="009E0E29"/>
    <w:rsid w:val="00A63B70"/>
    <w:rsid w:val="00AA2249"/>
    <w:rsid w:val="00AF3C67"/>
    <w:rsid w:val="00BC1808"/>
    <w:rsid w:val="00BC7F11"/>
    <w:rsid w:val="00BD32B4"/>
    <w:rsid w:val="00BF7940"/>
    <w:rsid w:val="00C22097"/>
    <w:rsid w:val="00D35CDD"/>
    <w:rsid w:val="00D4651B"/>
    <w:rsid w:val="00D717C0"/>
    <w:rsid w:val="00DD1789"/>
    <w:rsid w:val="00DE55EA"/>
    <w:rsid w:val="00E63358"/>
    <w:rsid w:val="00EC0C6D"/>
    <w:rsid w:val="00EE19E2"/>
    <w:rsid w:val="00F046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ADECFD"/>
  <w15:docId w15:val="{F8917918-3D88-4B83-9252-D6E731E7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60B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5E3A8F"/>
    <w:pPr>
      <w:tabs>
        <w:tab w:val="center" w:pos="4536"/>
        <w:tab w:val="right" w:pos="9072"/>
      </w:tabs>
    </w:pPr>
  </w:style>
  <w:style w:type="character" w:customStyle="1" w:styleId="VoettekstChar">
    <w:name w:val="Voettekst Char"/>
    <w:basedOn w:val="Standaardalinea-lettertype"/>
    <w:link w:val="Voettekst"/>
    <w:rsid w:val="005E3A8F"/>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AF3C67"/>
    <w:pPr>
      <w:ind w:left="720"/>
      <w:contextualSpacing/>
    </w:pPr>
  </w:style>
  <w:style w:type="character" w:styleId="Hyperlink">
    <w:name w:val="Hyperlink"/>
    <w:basedOn w:val="Standaardalinea-lettertype"/>
    <w:uiPriority w:val="99"/>
    <w:unhideWhenUsed/>
    <w:rsid w:val="00BC1808"/>
    <w:rPr>
      <w:color w:val="0000FF" w:themeColor="hyperlink"/>
      <w:u w:val="single"/>
    </w:rPr>
  </w:style>
  <w:style w:type="paragraph" w:customStyle="1" w:styleId="Default">
    <w:name w:val="Default"/>
    <w:rsid w:val="00511F22"/>
    <w:pPr>
      <w:autoSpaceDE w:val="0"/>
      <w:autoSpaceDN w:val="0"/>
      <w:adjustRightInd w:val="0"/>
      <w:spacing w:after="0" w:line="240" w:lineRule="auto"/>
    </w:pPr>
    <w:rPr>
      <w:rFonts w:ascii="Verdana" w:hAnsi="Verdana" w:cs="Verdana"/>
      <w:color w:val="000000"/>
      <w:sz w:val="24"/>
      <w:szCs w:val="24"/>
    </w:rPr>
  </w:style>
  <w:style w:type="paragraph" w:styleId="Koptekst">
    <w:name w:val="header"/>
    <w:basedOn w:val="Standaard"/>
    <w:link w:val="KoptekstChar"/>
    <w:uiPriority w:val="99"/>
    <w:unhideWhenUsed/>
    <w:rsid w:val="00BC7F11"/>
    <w:pPr>
      <w:tabs>
        <w:tab w:val="center" w:pos="4536"/>
        <w:tab w:val="right" w:pos="9072"/>
      </w:tabs>
    </w:pPr>
  </w:style>
  <w:style w:type="character" w:customStyle="1" w:styleId="KoptekstChar">
    <w:name w:val="Koptekst Char"/>
    <w:basedOn w:val="Standaardalinea-lettertype"/>
    <w:link w:val="Koptekst"/>
    <w:uiPriority w:val="99"/>
    <w:rsid w:val="00BC7F11"/>
    <w:rPr>
      <w:rFonts w:ascii="Times New Roman" w:eastAsia="Times New Roman" w:hAnsi="Times New Roman" w:cs="Times New Roman"/>
      <w:sz w:val="24"/>
      <w:szCs w:val="24"/>
      <w:lang w:eastAsia="nl-NL"/>
    </w:rPr>
  </w:style>
  <w:style w:type="character" w:customStyle="1" w:styleId="xcontentpasted0">
    <w:name w:val="x_contentpasted0"/>
    <w:basedOn w:val="Standaardalinea-lettertype"/>
    <w:rsid w:val="009E0E29"/>
  </w:style>
  <w:style w:type="character" w:styleId="Onopgelostemelding">
    <w:name w:val="Unresolved Mention"/>
    <w:basedOn w:val="Standaardalinea-lettertype"/>
    <w:uiPriority w:val="99"/>
    <w:semiHidden/>
    <w:unhideWhenUsed/>
    <w:rsid w:val="00741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279</Words>
  <Characters>1591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SOVON</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With de</dc:creator>
  <cp:lastModifiedBy>Hulskamp, M.</cp:lastModifiedBy>
  <cp:revision>2</cp:revision>
  <dcterms:created xsi:type="dcterms:W3CDTF">2023-10-31T14:21:00Z</dcterms:created>
  <dcterms:modified xsi:type="dcterms:W3CDTF">2023-10-31T14:21:00Z</dcterms:modified>
</cp:coreProperties>
</file>